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6559" w14:textId="77777777" w:rsidR="00C9305D" w:rsidRDefault="00C9305D" w:rsidP="006228FA">
      <w:pPr>
        <w:pStyle w:val="berschrift1"/>
        <w:tabs>
          <w:tab w:val="left" w:pos="5227"/>
        </w:tabs>
        <w:rPr>
          <w:rFonts w:ascii="Calibri" w:hAnsi="Calibri"/>
          <w:sz w:val="24"/>
          <w:u w:val="none"/>
        </w:rPr>
      </w:pPr>
    </w:p>
    <w:p w14:paraId="4390D80E" w14:textId="43B1B263" w:rsidR="00136723" w:rsidRPr="00945D5C" w:rsidRDefault="00136723" w:rsidP="006228FA">
      <w:pPr>
        <w:pStyle w:val="berschrift1"/>
        <w:tabs>
          <w:tab w:val="left" w:pos="5227"/>
        </w:tabs>
        <w:rPr>
          <w:rFonts w:ascii="Calibri" w:hAnsi="Calibri"/>
          <w:sz w:val="24"/>
          <w:u w:val="none"/>
        </w:rPr>
      </w:pPr>
      <w:r w:rsidRPr="00945D5C">
        <w:rPr>
          <w:rFonts w:ascii="Calibri" w:hAnsi="Calibri"/>
          <w:sz w:val="24"/>
          <w:u w:val="none"/>
        </w:rPr>
        <w:t>Pressemitteilung der TSM Treuhand GmbH</w:t>
      </w:r>
      <w:r w:rsidR="006228FA">
        <w:rPr>
          <w:rFonts w:ascii="Calibri" w:hAnsi="Calibri"/>
          <w:sz w:val="24"/>
          <w:u w:val="none"/>
        </w:rPr>
        <w:tab/>
      </w:r>
    </w:p>
    <w:p w14:paraId="26BD5C04" w14:textId="3171BA85" w:rsidR="00136723" w:rsidRPr="00945D5C" w:rsidRDefault="006228FA" w:rsidP="00136723">
      <w:pPr>
        <w:pStyle w:val="berschrif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Bern</w:t>
      </w:r>
      <w:r w:rsidR="00136723" w:rsidRPr="00945D5C">
        <w:rPr>
          <w:rFonts w:ascii="Calibri" w:hAnsi="Calibri"/>
          <w:sz w:val="22"/>
          <w:szCs w:val="22"/>
        </w:rPr>
        <w:t xml:space="preserve">, </w:t>
      </w:r>
      <w:r w:rsidR="00A07AEB">
        <w:rPr>
          <w:rFonts w:ascii="Calibri" w:hAnsi="Calibri"/>
          <w:sz w:val="22"/>
          <w:szCs w:val="22"/>
        </w:rPr>
        <w:t>31. Januar 2022</w:t>
      </w:r>
    </w:p>
    <w:p w14:paraId="497FD181" w14:textId="77777777" w:rsidR="00136723" w:rsidRPr="00945D5C" w:rsidRDefault="00136723" w:rsidP="00136723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  <w:lang w:val="de-CH"/>
        </w:rPr>
      </w:pPr>
    </w:p>
    <w:p w14:paraId="479529B7" w14:textId="7DD58190" w:rsidR="00136723" w:rsidRDefault="00B10A03" w:rsidP="00136723">
      <w:pPr>
        <w:pStyle w:val="Textkrper"/>
        <w:rPr>
          <w:rFonts w:ascii="Calibri" w:hAnsi="Calibri"/>
          <w:sz w:val="30"/>
          <w:szCs w:val="30"/>
        </w:rPr>
      </w:pPr>
      <w:r w:rsidRPr="00B10A03">
        <w:rPr>
          <w:color w:val="00B0F0"/>
          <w:sz w:val="30"/>
          <w:szCs w:val="30"/>
        </w:rPr>
        <w:t>dbmilch.</w:t>
      </w:r>
      <w:r w:rsidRPr="00B10A03">
        <w:rPr>
          <w:color w:val="808080" w:themeColor="background1" w:themeShade="80"/>
          <w:sz w:val="30"/>
          <w:szCs w:val="30"/>
        </w:rPr>
        <w:t>ch</w:t>
      </w:r>
      <w:r w:rsidRPr="00B10A03">
        <w:rPr>
          <w:rFonts w:cstheme="minorHAnsi"/>
          <w:sz w:val="32"/>
          <w:szCs w:val="40"/>
        </w:rPr>
        <w:t xml:space="preserve"> </w:t>
      </w:r>
      <w:r w:rsidR="00A011B6">
        <w:rPr>
          <w:rFonts w:ascii="Calibri" w:hAnsi="Calibri"/>
          <w:sz w:val="30"/>
          <w:szCs w:val="30"/>
        </w:rPr>
        <w:t>– Die neue Milchdatenplattform der Schweiz</w:t>
      </w:r>
    </w:p>
    <w:p w14:paraId="307987C4" w14:textId="77777777" w:rsidR="006271C0" w:rsidRPr="00D44D57" w:rsidRDefault="006271C0" w:rsidP="00136723">
      <w:pPr>
        <w:tabs>
          <w:tab w:val="left" w:pos="2212"/>
        </w:tabs>
        <w:rPr>
          <w:lang w:val="de-CH"/>
        </w:rPr>
      </w:pPr>
    </w:p>
    <w:p w14:paraId="12BDCAD0" w14:textId="4535E1F6" w:rsidR="0058781F" w:rsidRDefault="00177BD3" w:rsidP="002155A8">
      <w:pPr>
        <w:pStyle w:val="Textkrper2"/>
      </w:pPr>
      <w:r>
        <w:t xml:space="preserve">Die </w:t>
      </w:r>
      <w:r w:rsidR="00CF3139">
        <w:t xml:space="preserve">Datenbank Milch </w:t>
      </w:r>
      <w:r w:rsidR="00B10A03" w:rsidRPr="00FA177E">
        <w:rPr>
          <w:b/>
          <w:bCs/>
          <w:color w:val="00B0F0"/>
        </w:rPr>
        <w:t>dbmilch.</w:t>
      </w:r>
      <w:r w:rsidR="00B10A03" w:rsidRPr="001F59B5">
        <w:rPr>
          <w:b/>
          <w:bCs/>
          <w:color w:val="808080" w:themeColor="background1" w:themeShade="80"/>
        </w:rPr>
        <w:t>ch</w:t>
      </w:r>
      <w:r w:rsidR="00B67712">
        <w:t xml:space="preserve"> </w:t>
      </w:r>
      <w:r w:rsidR="00120C9A">
        <w:t>wurde vollständig überarbeitet und wird nun mit einem neuen</w:t>
      </w:r>
      <w:r w:rsidR="00CF3139">
        <w:t xml:space="preserve"> Erscheinungsbild </w:t>
      </w:r>
      <w:r w:rsidR="00120C9A">
        <w:t>und</w:t>
      </w:r>
      <w:r w:rsidR="00CF3139">
        <w:t xml:space="preserve"> </w:t>
      </w:r>
      <w:r w:rsidR="00120C9A">
        <w:t>verbesserten</w:t>
      </w:r>
      <w:r w:rsidR="00945697">
        <w:t xml:space="preserve"> </w:t>
      </w:r>
      <w:r w:rsidR="00CF3139">
        <w:t>Funktionen</w:t>
      </w:r>
      <w:r w:rsidR="00120C9A">
        <w:t xml:space="preserve"> </w:t>
      </w:r>
      <w:r w:rsidR="009B4FB2">
        <w:t xml:space="preserve">am 1. Februar </w:t>
      </w:r>
      <w:r w:rsidR="001F4356">
        <w:t xml:space="preserve">2022 </w:t>
      </w:r>
      <w:r w:rsidR="00120C9A">
        <w:t>in Betrieb genommen</w:t>
      </w:r>
      <w:r w:rsidR="00CF3139">
        <w:t>.</w:t>
      </w:r>
      <w:r>
        <w:t xml:space="preserve"> </w:t>
      </w:r>
      <w:r w:rsidR="00120C9A">
        <w:t xml:space="preserve">Das Loginverfahren wird neu über </w:t>
      </w:r>
      <w:hyperlink r:id="rId9" w:history="1">
        <w:r w:rsidR="00120C9A" w:rsidRPr="00175F92">
          <w:rPr>
            <w:rStyle w:val="Hyperlink"/>
          </w:rPr>
          <w:t>www.agate.ch</w:t>
        </w:r>
      </w:hyperlink>
      <w:r w:rsidR="00120C9A">
        <w:t xml:space="preserve"> vorgenommen. </w:t>
      </w:r>
      <w:r w:rsidR="00E21AE5">
        <w:t xml:space="preserve">Diese Plattform </w:t>
      </w:r>
      <w:r w:rsidR="00CF3139">
        <w:t xml:space="preserve">dürfte </w:t>
      </w:r>
      <w:r w:rsidR="009B4D1D">
        <w:t xml:space="preserve">bereits </w:t>
      </w:r>
      <w:r w:rsidR="00CF3139">
        <w:t xml:space="preserve">allen Milchproduzenten bekannt sein, ist </w:t>
      </w:r>
      <w:r w:rsidR="00E21AE5">
        <w:t xml:space="preserve">sie </w:t>
      </w:r>
      <w:r w:rsidR="00CF3139">
        <w:t>doch schon heute das Eintrittsportal für diverse Anwendungen in der Landwirtschaft wie beispielsweise die Tierverkehrsdatenbank (TVD) oder HODUFLU. Schon bisher konnten die Milchproduzenten über den Zugriff «Milchdaten» ihre Milchprüfungs</w:t>
      </w:r>
      <w:r w:rsidR="00BC420B">
        <w:t>ergebnisse</w:t>
      </w:r>
      <w:r w:rsidR="00CF3139">
        <w:t xml:space="preserve"> </w:t>
      </w:r>
      <w:r w:rsidR="00120C9A">
        <w:t>über A</w:t>
      </w:r>
      <w:r w:rsidR="00570323">
        <w:t>gate</w:t>
      </w:r>
      <w:r w:rsidR="00120C9A">
        <w:t xml:space="preserve"> </w:t>
      </w:r>
      <w:r w:rsidR="00CF3139">
        <w:t xml:space="preserve">einsehen. Neu können </w:t>
      </w:r>
      <w:r w:rsidR="009538E6">
        <w:t>sie</w:t>
      </w:r>
      <w:r w:rsidR="00CF3139">
        <w:t xml:space="preserve"> über </w:t>
      </w:r>
      <w:r w:rsidR="009663F7">
        <w:t>A</w:t>
      </w:r>
      <w:r w:rsidR="00570323">
        <w:t>gate</w:t>
      </w:r>
      <w:r w:rsidR="009663F7">
        <w:t xml:space="preserve"> direkt</w:t>
      </w:r>
      <w:r w:rsidR="00CF3139">
        <w:t xml:space="preserve"> in </w:t>
      </w:r>
      <w:r w:rsidR="00120C9A">
        <w:t>die</w:t>
      </w:r>
      <w:r w:rsidR="00CF3139">
        <w:t xml:space="preserve"> </w:t>
      </w:r>
      <w:r w:rsidR="00B10A03" w:rsidRPr="00FA177E">
        <w:rPr>
          <w:b/>
          <w:bCs/>
          <w:color w:val="00B0F0"/>
        </w:rPr>
        <w:t>dbmilch.</w:t>
      </w:r>
      <w:r w:rsidR="00B10A03" w:rsidRPr="001F59B5">
        <w:rPr>
          <w:b/>
          <w:bCs/>
          <w:color w:val="808080" w:themeColor="background1" w:themeShade="80"/>
        </w:rPr>
        <w:t>ch</w:t>
      </w:r>
      <w:r w:rsidR="00B10A03" w:rsidRPr="00164464">
        <w:rPr>
          <w:rFonts w:cstheme="minorHAnsi"/>
        </w:rPr>
        <w:t xml:space="preserve"> </w:t>
      </w:r>
      <w:r w:rsidR="0058781F">
        <w:t xml:space="preserve">eintreten und dort </w:t>
      </w:r>
      <w:r w:rsidR="00B10A03">
        <w:t xml:space="preserve">beispielsweise </w:t>
      </w:r>
      <w:r w:rsidR="0058781F">
        <w:t>ihr</w:t>
      </w:r>
      <w:r w:rsidR="00B10A03">
        <w:t>e</w:t>
      </w:r>
      <w:r w:rsidR="0058781F">
        <w:t xml:space="preserve"> monatlichen Milchmengen </w:t>
      </w:r>
      <w:r w:rsidR="002155A8">
        <w:t xml:space="preserve">und Milchprüfungsergebnisse </w:t>
      </w:r>
      <w:r w:rsidR="0058781F">
        <w:t xml:space="preserve">einsehen, </w:t>
      </w:r>
      <w:r w:rsidR="00CF0A31">
        <w:t xml:space="preserve">das </w:t>
      </w:r>
      <w:r w:rsidR="0058781F">
        <w:t xml:space="preserve">Gesuch für die Zulage für Verkehrsmilch stellen, die Angaben für den «Grünen Teppich» hinterlegen und noch vieles mehr. </w:t>
      </w:r>
      <w:r w:rsidR="002155A8">
        <w:t xml:space="preserve">Der Link «Milchdaten» wird im Sommer 2022 von der Benutzeroberfläche verschwinden. </w:t>
      </w:r>
    </w:p>
    <w:p w14:paraId="6734F07B" w14:textId="48AEC6B0" w:rsidR="003E2D7A" w:rsidRDefault="0058781F" w:rsidP="006271C0">
      <w:pPr>
        <w:pStyle w:val="Textkrper2"/>
      </w:pPr>
      <w:r>
        <w:t xml:space="preserve">Für die Milchverwerter </w:t>
      </w:r>
      <w:r w:rsidR="009B4FB2">
        <w:t xml:space="preserve">werden </w:t>
      </w:r>
      <w:r>
        <w:t xml:space="preserve">ebenfalls </w:t>
      </w:r>
      <w:r w:rsidR="009B4FB2">
        <w:t>verbesserte Funktionen angeboten</w:t>
      </w:r>
      <w:r>
        <w:t>.</w:t>
      </w:r>
      <w:r w:rsidR="007D59F4">
        <w:t xml:space="preserve"> J</w:t>
      </w:r>
      <w:r>
        <w:t xml:space="preserve">eder Milchverwerter </w:t>
      </w:r>
      <w:r w:rsidR="009538E6">
        <w:t xml:space="preserve">kann </w:t>
      </w:r>
      <w:r>
        <w:t>die zugekaufte</w:t>
      </w:r>
      <w:r w:rsidR="009538E6">
        <w:t>n</w:t>
      </w:r>
      <w:r>
        <w:t>, verarbeitete</w:t>
      </w:r>
      <w:r w:rsidR="009538E6">
        <w:t>n</w:t>
      </w:r>
      <w:r>
        <w:t xml:space="preserve"> oder verkaufte</w:t>
      </w:r>
      <w:r w:rsidR="009538E6">
        <w:t>n</w:t>
      </w:r>
      <w:r>
        <w:t xml:space="preserve"> Milch</w:t>
      </w:r>
      <w:r w:rsidR="009B4D1D">
        <w:t>mengen</w:t>
      </w:r>
      <w:r w:rsidR="009538E6">
        <w:t xml:space="preserve"> online erfassen</w:t>
      </w:r>
      <w:r w:rsidR="007D59F4">
        <w:t>.</w:t>
      </w:r>
      <w:r>
        <w:t xml:space="preserve"> </w:t>
      </w:r>
      <w:r w:rsidR="00E30AE3">
        <w:t xml:space="preserve">Die TSM Treuhand GmbH (TSM) verarbeitet </w:t>
      </w:r>
      <w:r w:rsidR="009B4D1D">
        <w:t xml:space="preserve">nach Erhalt </w:t>
      </w:r>
      <w:r w:rsidR="00E30AE3">
        <w:t>diese Daten</w:t>
      </w:r>
      <w:r w:rsidR="00F902FB">
        <w:t xml:space="preserve"> und</w:t>
      </w:r>
      <w:r w:rsidR="00E30AE3">
        <w:t xml:space="preserve"> leitet sie dem Bundesamt für Landwirtschaft </w:t>
      </w:r>
      <w:r w:rsidR="00C32913">
        <w:t xml:space="preserve">(BLW) </w:t>
      </w:r>
      <w:r w:rsidR="00E30AE3">
        <w:t>weiter</w:t>
      </w:r>
      <w:r w:rsidR="00252A80">
        <w:t>.</w:t>
      </w:r>
      <w:r w:rsidR="00F902FB">
        <w:t xml:space="preserve"> </w:t>
      </w:r>
      <w:r w:rsidR="00066E49">
        <w:t xml:space="preserve">Basierend auf diesen, zahlt das BLW die </w:t>
      </w:r>
      <w:r w:rsidR="00E30AE3">
        <w:t xml:space="preserve">Zulagen an die entsprechenden </w:t>
      </w:r>
      <w:r w:rsidR="007D59F4">
        <w:t>Milchp</w:t>
      </w:r>
      <w:r w:rsidR="00E30AE3">
        <w:t xml:space="preserve">roduzenten und </w:t>
      </w:r>
      <w:r w:rsidR="007D59F4">
        <w:t>Milchv</w:t>
      </w:r>
      <w:r w:rsidR="00E30AE3">
        <w:t>er</w:t>
      </w:r>
      <w:r w:rsidR="007D59F4">
        <w:t>werter</w:t>
      </w:r>
      <w:r w:rsidR="00E30AE3">
        <w:t xml:space="preserve"> aus</w:t>
      </w:r>
      <w:r w:rsidR="00F902FB">
        <w:t xml:space="preserve">. </w:t>
      </w:r>
      <w:r w:rsidR="003E2D7A">
        <w:t xml:space="preserve">Das Labelmodul wurde bisher auf Stufe Milchproduktion angeboten und wird neu auf Stufe der Milchverwertung ausgeweitet. Dies ermöglicht den Labelorganisationen bisher selbst vorgenommene Arbeiten an die </w:t>
      </w:r>
      <w:r w:rsidR="001F4356" w:rsidRPr="00FA177E">
        <w:rPr>
          <w:b/>
          <w:bCs/>
          <w:color w:val="00B0F0"/>
        </w:rPr>
        <w:t>dbmilch.</w:t>
      </w:r>
      <w:r w:rsidR="001F4356" w:rsidRPr="001F59B5">
        <w:rPr>
          <w:b/>
          <w:bCs/>
          <w:color w:val="808080" w:themeColor="background1" w:themeShade="80"/>
        </w:rPr>
        <w:t>ch</w:t>
      </w:r>
      <w:r w:rsidR="001F4356" w:rsidRPr="00164464">
        <w:rPr>
          <w:rFonts w:cstheme="minorHAnsi"/>
        </w:rPr>
        <w:t xml:space="preserve"> </w:t>
      </w:r>
      <w:r w:rsidR="003E2D7A">
        <w:t xml:space="preserve">abzugeben und so qualitativ verbesserte Daten zum Beispiel für die Berechnung von </w:t>
      </w:r>
      <w:r w:rsidR="001F4356">
        <w:t>Produktions</w:t>
      </w:r>
      <w:r w:rsidR="003E2D7A">
        <w:t xml:space="preserve">prognosen zu verwenden. </w:t>
      </w:r>
    </w:p>
    <w:p w14:paraId="2D224906" w14:textId="5BC7C9E9" w:rsidR="0058781F" w:rsidRDefault="00F902FB" w:rsidP="006271C0">
      <w:pPr>
        <w:pStyle w:val="Textkrper2"/>
      </w:pPr>
      <w:r>
        <w:t>Ebenfalls erstellt die TSM die Monats- und Jahresstatistiken</w:t>
      </w:r>
      <w:r w:rsidR="009B4D1D">
        <w:t xml:space="preserve"> über den Schweizer Milchmarkt. </w:t>
      </w:r>
    </w:p>
    <w:p w14:paraId="1BF7A99C" w14:textId="77777777" w:rsidR="00C32913" w:rsidRDefault="0058781F" w:rsidP="006271C0">
      <w:pPr>
        <w:pStyle w:val="Textkrper2"/>
      </w:pPr>
      <w:r>
        <w:t xml:space="preserve">Die TSM wird in </w:t>
      </w:r>
      <w:r w:rsidR="009B4D1D">
        <w:t xml:space="preserve">den </w:t>
      </w:r>
      <w:r>
        <w:t>nächste</w:t>
      </w:r>
      <w:r w:rsidR="009B4D1D">
        <w:t>n Monaten weitere privatrechtliche</w:t>
      </w:r>
      <w:r>
        <w:t xml:space="preserve"> Module </w:t>
      </w:r>
      <w:r w:rsidR="00E30AE3">
        <w:t xml:space="preserve">der </w:t>
      </w:r>
      <w:r w:rsidR="00F902FB" w:rsidRPr="00FA177E">
        <w:rPr>
          <w:b/>
          <w:bCs/>
          <w:color w:val="00B0F0"/>
        </w:rPr>
        <w:t>dbmilch.</w:t>
      </w:r>
      <w:r w:rsidR="00F902FB" w:rsidRPr="001F59B5">
        <w:rPr>
          <w:b/>
          <w:bCs/>
          <w:color w:val="808080" w:themeColor="background1" w:themeShade="80"/>
        </w:rPr>
        <w:t>ch</w:t>
      </w:r>
      <w:r w:rsidR="00F902FB" w:rsidRPr="00164464">
        <w:rPr>
          <w:rFonts w:cstheme="minorHAnsi"/>
        </w:rPr>
        <w:t xml:space="preserve"> </w:t>
      </w:r>
      <w:r>
        <w:t>modernisieren</w:t>
      </w:r>
      <w:r w:rsidR="009B4D1D">
        <w:t xml:space="preserve"> und neu zur Verfügung stellen.  </w:t>
      </w:r>
      <w:r w:rsidR="007956FD">
        <w:t xml:space="preserve">Darunter das Milchgeldabrechnungsprogramm </w:t>
      </w:r>
      <w:r w:rsidR="007956FD" w:rsidRPr="00065744">
        <w:rPr>
          <w:b/>
          <w:bCs/>
          <w:color w:val="00B0F0"/>
          <w:szCs w:val="20"/>
        </w:rPr>
        <w:t>dbmilch.</w:t>
      </w:r>
      <w:r w:rsidR="007956FD" w:rsidRPr="00065744">
        <w:rPr>
          <w:rFonts w:cstheme="minorHAnsi"/>
          <w:b/>
          <w:bCs/>
          <w:color w:val="F5530B"/>
          <w:szCs w:val="20"/>
        </w:rPr>
        <w:t>cash</w:t>
      </w:r>
      <w:r w:rsidR="007956FD">
        <w:t xml:space="preserve">. </w:t>
      </w:r>
    </w:p>
    <w:p w14:paraId="5630AB06" w14:textId="755D5DB2" w:rsidR="00C128E8" w:rsidRDefault="001F4356" w:rsidP="006271C0">
      <w:pPr>
        <w:pStyle w:val="Textkrper2"/>
      </w:pPr>
      <w:r>
        <w:t>Mit den technischen Fortschritten wird die TSM in Zukunft Interessierten neue Dienstleistungen anbieten können.</w:t>
      </w:r>
      <w:r w:rsidR="00C32913">
        <w:t xml:space="preserve"> </w:t>
      </w:r>
      <w:r w:rsidR="00C128E8">
        <w:t xml:space="preserve">Wir sind überzeugt, </w:t>
      </w:r>
      <w:r w:rsidR="009B4D1D">
        <w:t xml:space="preserve">mit </w:t>
      </w:r>
      <w:r w:rsidR="009B4D1D" w:rsidRPr="7AF560F2">
        <w:rPr>
          <w:b/>
          <w:bCs/>
          <w:color w:val="00B0F0"/>
        </w:rPr>
        <w:t>dbmilch.</w:t>
      </w:r>
      <w:r w:rsidR="009B4D1D" w:rsidRPr="7AF560F2">
        <w:rPr>
          <w:b/>
          <w:bCs/>
          <w:color w:val="808080" w:themeColor="background1" w:themeShade="80"/>
        </w:rPr>
        <w:t>ch</w:t>
      </w:r>
      <w:r w:rsidR="009B4D1D">
        <w:t xml:space="preserve"> </w:t>
      </w:r>
      <w:r w:rsidR="00C128E8">
        <w:t xml:space="preserve">allen Beteiligten der Milchbranche ein </w:t>
      </w:r>
      <w:r w:rsidR="009538E6">
        <w:t xml:space="preserve">effizientes </w:t>
      </w:r>
      <w:r w:rsidR="00C128E8">
        <w:t>Instrument zur Verfügung zu stellen, welches die administrativen Arbeiten</w:t>
      </w:r>
      <w:r w:rsidR="002155A8">
        <w:t xml:space="preserve"> </w:t>
      </w:r>
      <w:r w:rsidR="009538E6">
        <w:t xml:space="preserve">möglichst </w:t>
      </w:r>
      <w:r w:rsidR="00C128E8">
        <w:t>vereinfach</w:t>
      </w:r>
      <w:r w:rsidR="002155A8">
        <w:t xml:space="preserve">en und vor allem </w:t>
      </w:r>
      <w:r w:rsidR="009538E6">
        <w:t>hoch qualitative Daten zur Verfügung stell</w:t>
      </w:r>
      <w:r w:rsidR="00C32913">
        <w:t>en wird</w:t>
      </w:r>
      <w:r w:rsidR="009538E6">
        <w:t>.</w:t>
      </w:r>
      <w:r w:rsidR="00C128E8">
        <w:t xml:space="preserve"> </w:t>
      </w:r>
    </w:p>
    <w:p w14:paraId="6F8519A5" w14:textId="77777777" w:rsidR="006271C0" w:rsidRDefault="006271C0" w:rsidP="006271C0">
      <w:pPr>
        <w:pStyle w:val="Textkrper2"/>
      </w:pPr>
    </w:p>
    <w:p w14:paraId="6035AF73" w14:textId="16821A35" w:rsidR="006271C0" w:rsidRDefault="00F902FB" w:rsidP="006271C0">
      <w:pPr>
        <w:pStyle w:val="Textkrpe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  <w:color w:val="000000" w:themeColor="text1"/>
          <w:sz w:val="22"/>
          <w:szCs w:val="22"/>
        </w:rPr>
      </w:pPr>
      <w:r w:rsidRPr="001830C4">
        <w:rPr>
          <w:b/>
          <w:bCs/>
          <w:color w:val="00B0F0"/>
        </w:rPr>
        <w:t>dbmilch.</w:t>
      </w:r>
      <w:r w:rsidRPr="001830C4">
        <w:rPr>
          <w:b/>
          <w:bCs/>
          <w:color w:val="808080" w:themeColor="background1" w:themeShade="80"/>
        </w:rPr>
        <w:t>ch</w:t>
      </w:r>
      <w:r w:rsidRPr="001830C4">
        <w:rPr>
          <w:rFonts w:cstheme="minorHAnsi"/>
        </w:rPr>
        <w:t xml:space="preserve"> </w:t>
      </w:r>
      <w:r w:rsidR="007956FD">
        <w:rPr>
          <w:rFonts w:ascii="Calibri" w:hAnsi="Calibri"/>
          <w:b/>
          <w:color w:val="000000" w:themeColor="text1"/>
          <w:sz w:val="22"/>
          <w:szCs w:val="22"/>
        </w:rPr>
        <w:t xml:space="preserve">– Die </w:t>
      </w:r>
      <w:r w:rsidR="000B4650">
        <w:rPr>
          <w:rFonts w:ascii="Calibri" w:hAnsi="Calibri"/>
          <w:b/>
          <w:color w:val="000000" w:themeColor="text1"/>
          <w:sz w:val="22"/>
          <w:szCs w:val="22"/>
        </w:rPr>
        <w:t xml:space="preserve">neue </w:t>
      </w:r>
      <w:r w:rsidR="007956FD">
        <w:rPr>
          <w:rFonts w:ascii="Calibri" w:hAnsi="Calibri"/>
          <w:b/>
          <w:color w:val="000000" w:themeColor="text1"/>
          <w:sz w:val="22"/>
          <w:szCs w:val="22"/>
        </w:rPr>
        <w:t>Milchdatenplattform der Schweiz</w:t>
      </w:r>
    </w:p>
    <w:p w14:paraId="0698A6D2" w14:textId="460F7834" w:rsidR="006228FA" w:rsidRPr="006228FA" w:rsidRDefault="00F902FB" w:rsidP="006271C0">
      <w:pPr>
        <w:pStyle w:val="Textkrpe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color w:val="000000" w:themeColor="text1"/>
          <w:sz w:val="22"/>
          <w:szCs w:val="22"/>
        </w:rPr>
      </w:pPr>
      <w:r w:rsidRPr="00FA177E">
        <w:rPr>
          <w:b/>
          <w:bCs/>
          <w:color w:val="00B0F0"/>
        </w:rPr>
        <w:t>dbmilch.</w:t>
      </w:r>
      <w:r w:rsidRPr="001F59B5">
        <w:rPr>
          <w:b/>
          <w:bCs/>
          <w:color w:val="808080" w:themeColor="background1" w:themeShade="80"/>
        </w:rPr>
        <w:t>ch</w:t>
      </w:r>
      <w:r w:rsidRPr="00164464">
        <w:rPr>
          <w:rFonts w:cstheme="minorHAnsi"/>
        </w:rPr>
        <w:t xml:space="preserve"> </w:t>
      </w:r>
      <w:r w:rsidR="00E30AE3">
        <w:rPr>
          <w:rFonts w:ascii="Calibri" w:hAnsi="Calibri"/>
          <w:color w:val="000000" w:themeColor="text1"/>
          <w:sz w:val="22"/>
          <w:szCs w:val="22"/>
        </w:rPr>
        <w:t>wir</w:t>
      </w:r>
      <w:r>
        <w:rPr>
          <w:rFonts w:ascii="Calibri" w:hAnsi="Calibri"/>
          <w:color w:val="000000" w:themeColor="text1"/>
          <w:sz w:val="22"/>
          <w:szCs w:val="22"/>
        </w:rPr>
        <w:t>d</w:t>
      </w:r>
      <w:r w:rsidR="00E30AE3">
        <w:rPr>
          <w:rFonts w:ascii="Calibri" w:hAnsi="Calibri"/>
          <w:color w:val="000000" w:themeColor="text1"/>
          <w:sz w:val="22"/>
          <w:szCs w:val="22"/>
        </w:rPr>
        <w:t xml:space="preserve"> neu über das Portal </w:t>
      </w:r>
      <w:r w:rsidR="00640D48">
        <w:rPr>
          <w:rFonts w:ascii="Calibri" w:hAnsi="Calibri"/>
          <w:color w:val="000000" w:themeColor="text1"/>
          <w:sz w:val="22"/>
          <w:szCs w:val="22"/>
        </w:rPr>
        <w:t>A</w:t>
      </w:r>
      <w:r w:rsidR="00570323">
        <w:rPr>
          <w:rFonts w:ascii="Calibri" w:hAnsi="Calibri"/>
          <w:color w:val="000000" w:themeColor="text1"/>
          <w:sz w:val="22"/>
          <w:szCs w:val="22"/>
        </w:rPr>
        <w:t>gate</w:t>
      </w:r>
      <w:r w:rsidR="00640D4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30AE3">
        <w:rPr>
          <w:rFonts w:ascii="Calibri" w:hAnsi="Calibri"/>
          <w:color w:val="000000" w:themeColor="text1"/>
          <w:sz w:val="22"/>
          <w:szCs w:val="22"/>
        </w:rPr>
        <w:t xml:space="preserve">erreichbar sein. </w:t>
      </w:r>
      <w:r w:rsidR="00C32913">
        <w:t xml:space="preserve">Mit den technischen Fortschritten wird die TSM in Zukunft Interessierten neue Dienstleistungen anbieten können. </w:t>
      </w:r>
      <w:r w:rsidR="001F4356" w:rsidRPr="00FA177E">
        <w:rPr>
          <w:b/>
          <w:bCs/>
          <w:color w:val="00B0F0"/>
        </w:rPr>
        <w:t>dbmilch.</w:t>
      </w:r>
      <w:r w:rsidR="001F4356" w:rsidRPr="001F59B5">
        <w:rPr>
          <w:b/>
          <w:bCs/>
          <w:color w:val="808080" w:themeColor="background1" w:themeShade="80"/>
        </w:rPr>
        <w:t>ch</w:t>
      </w:r>
      <w:r w:rsidR="001F4356">
        <w:t xml:space="preserve"> soll allen Beteiligten der Milchbranche ein effizientes Instrument zur Verfügung zu stellen, </w:t>
      </w:r>
      <w:r w:rsidR="00C32913">
        <w:t>welches die administrativen Arbeiten möglichst vereinfachen und vor allem hoch qualitative Daten zur Verfügung stellen wird.</w:t>
      </w:r>
    </w:p>
    <w:p w14:paraId="29448A2D" w14:textId="77777777" w:rsidR="006271C0" w:rsidRDefault="006271C0" w:rsidP="006271C0">
      <w:pPr>
        <w:pStyle w:val="Textkrper2"/>
      </w:pPr>
    </w:p>
    <w:p w14:paraId="4575A98D" w14:textId="77777777" w:rsidR="006228FA" w:rsidRDefault="006228FA" w:rsidP="006271C0">
      <w:pPr>
        <w:pStyle w:val="Textkrper2"/>
      </w:pPr>
    </w:p>
    <w:p w14:paraId="5DFCB0ED" w14:textId="77777777" w:rsidR="006271C0" w:rsidRDefault="006271C0" w:rsidP="006271C0">
      <w:pPr>
        <w:pStyle w:val="Textkrper2"/>
        <w:pBdr>
          <w:top w:val="single" w:sz="4" w:space="1" w:color="auto"/>
        </w:pBdr>
      </w:pPr>
    </w:p>
    <w:p w14:paraId="421C69A9" w14:textId="77777777" w:rsidR="006271C0" w:rsidRPr="00274834" w:rsidRDefault="006271C0" w:rsidP="006271C0">
      <w:pPr>
        <w:jc w:val="both"/>
        <w:rPr>
          <w:rFonts w:ascii="Calibri" w:hAnsi="Calibri" w:cs="Arial"/>
          <w:b/>
          <w:bCs/>
          <w:sz w:val="14"/>
          <w:szCs w:val="14"/>
          <w:lang w:val="de-CH"/>
        </w:rPr>
      </w:pPr>
      <w:r w:rsidRPr="00274834">
        <w:rPr>
          <w:rFonts w:ascii="Calibri" w:hAnsi="Calibri" w:cs="Arial"/>
          <w:b/>
          <w:bCs/>
          <w:sz w:val="14"/>
          <w:szCs w:val="14"/>
          <w:lang w:val="de-CH"/>
        </w:rPr>
        <w:t>Kontakt:</w:t>
      </w:r>
    </w:p>
    <w:p w14:paraId="570E5202" w14:textId="77777777" w:rsidR="006271C0" w:rsidRPr="00274834" w:rsidRDefault="006271C0" w:rsidP="006271C0">
      <w:pPr>
        <w:jc w:val="both"/>
        <w:rPr>
          <w:rFonts w:ascii="Calibri" w:hAnsi="Calibri" w:cs="Arial"/>
          <w:sz w:val="14"/>
          <w:szCs w:val="14"/>
          <w:lang w:val="de-CH"/>
        </w:rPr>
      </w:pPr>
      <w:r w:rsidRPr="00274834">
        <w:rPr>
          <w:rFonts w:ascii="Calibri" w:hAnsi="Calibri" w:cs="Arial"/>
          <w:sz w:val="14"/>
          <w:szCs w:val="14"/>
          <w:lang w:val="de-CH"/>
        </w:rPr>
        <w:t>TSM Treuhand GmbH</w:t>
      </w:r>
    </w:p>
    <w:p w14:paraId="5B6CF9DB" w14:textId="77777777" w:rsidR="006271C0" w:rsidRPr="00C97DEB" w:rsidRDefault="006271C0" w:rsidP="006271C0">
      <w:pPr>
        <w:jc w:val="both"/>
        <w:rPr>
          <w:rFonts w:ascii="Calibri" w:hAnsi="Calibri" w:cs="Arial"/>
          <w:sz w:val="14"/>
          <w:szCs w:val="14"/>
          <w:lang w:val="de-CH"/>
        </w:rPr>
      </w:pPr>
      <w:r w:rsidRPr="00274834">
        <w:rPr>
          <w:rFonts w:ascii="Calibri" w:hAnsi="Calibri" w:cs="Arial"/>
          <w:sz w:val="14"/>
          <w:szCs w:val="14"/>
          <w:lang w:val="de-CH"/>
        </w:rPr>
        <w:t>Weststrasse 10</w:t>
      </w:r>
    </w:p>
    <w:p w14:paraId="7EBA2C4F" w14:textId="77777777" w:rsidR="006271C0" w:rsidRPr="00C97DEB" w:rsidRDefault="006271C0" w:rsidP="006271C0">
      <w:pPr>
        <w:jc w:val="both"/>
        <w:rPr>
          <w:rFonts w:ascii="Calibri" w:hAnsi="Calibri" w:cs="Arial"/>
          <w:sz w:val="14"/>
          <w:szCs w:val="14"/>
          <w:lang w:val="de-CH"/>
        </w:rPr>
      </w:pPr>
      <w:r w:rsidRPr="00C97DEB">
        <w:rPr>
          <w:rFonts w:ascii="Calibri" w:hAnsi="Calibri" w:cs="Arial"/>
          <w:sz w:val="14"/>
          <w:szCs w:val="14"/>
          <w:lang w:val="de-CH"/>
        </w:rPr>
        <w:t>3000 Bern 6</w:t>
      </w:r>
    </w:p>
    <w:p w14:paraId="4742C62A" w14:textId="5D5A74FC" w:rsidR="006271C0" w:rsidRPr="00C97DEB" w:rsidRDefault="006271C0" w:rsidP="006271C0">
      <w:pPr>
        <w:jc w:val="both"/>
        <w:rPr>
          <w:rFonts w:ascii="Calibri" w:hAnsi="Calibri" w:cs="Arial"/>
          <w:sz w:val="14"/>
          <w:szCs w:val="14"/>
          <w:lang w:val="de-CH"/>
        </w:rPr>
      </w:pPr>
      <w:r w:rsidRPr="00C97DEB">
        <w:rPr>
          <w:rFonts w:ascii="Calibri" w:hAnsi="Calibri" w:cs="Arial"/>
          <w:sz w:val="14"/>
          <w:szCs w:val="14"/>
          <w:lang w:val="de-CH"/>
        </w:rPr>
        <w:t xml:space="preserve">Tel. </w:t>
      </w:r>
      <w:r w:rsidR="00177BD3">
        <w:rPr>
          <w:rFonts w:ascii="Calibri" w:hAnsi="Calibri" w:cs="Arial"/>
          <w:sz w:val="14"/>
          <w:szCs w:val="14"/>
          <w:lang w:val="de-CH"/>
        </w:rPr>
        <w:t>058 101 80 00</w:t>
      </w:r>
    </w:p>
    <w:p w14:paraId="67B90FA6" w14:textId="77777777" w:rsidR="006271C0" w:rsidRPr="00C97DEB" w:rsidRDefault="006271C0" w:rsidP="006271C0">
      <w:pPr>
        <w:jc w:val="both"/>
        <w:rPr>
          <w:rFonts w:ascii="Calibri" w:hAnsi="Calibri" w:cs="Arial"/>
          <w:sz w:val="14"/>
          <w:szCs w:val="14"/>
          <w:lang w:val="de-CH"/>
        </w:rPr>
      </w:pPr>
    </w:p>
    <w:p w14:paraId="419A3DB4" w14:textId="77777777" w:rsidR="006271C0" w:rsidRPr="00C97DEB" w:rsidRDefault="006271C0" w:rsidP="006271C0">
      <w:pPr>
        <w:jc w:val="both"/>
        <w:rPr>
          <w:rFonts w:ascii="Calibri" w:hAnsi="Calibri" w:cs="Arial"/>
          <w:b/>
          <w:bCs/>
          <w:sz w:val="14"/>
          <w:szCs w:val="14"/>
          <w:lang w:val="de-CH"/>
        </w:rPr>
      </w:pPr>
      <w:r w:rsidRPr="00C97DEB">
        <w:rPr>
          <w:rFonts w:ascii="Calibri" w:hAnsi="Calibri" w:cs="Arial"/>
          <w:b/>
          <w:bCs/>
          <w:sz w:val="14"/>
          <w:szCs w:val="14"/>
          <w:lang w:val="de-CH"/>
        </w:rPr>
        <w:t>Auskunft:</w:t>
      </w:r>
    </w:p>
    <w:p w14:paraId="553DF988" w14:textId="77777777" w:rsidR="006271C0" w:rsidRDefault="006271C0" w:rsidP="006271C0">
      <w:pPr>
        <w:rPr>
          <w:rStyle w:val="Hyperlink"/>
          <w:rFonts w:ascii="Calibri" w:hAnsi="Calibri"/>
          <w:sz w:val="14"/>
          <w:szCs w:val="14"/>
          <w:lang w:val="de-CH"/>
        </w:rPr>
      </w:pPr>
      <w:r>
        <w:rPr>
          <w:rFonts w:ascii="Calibri" w:hAnsi="Calibri" w:cs="Arial"/>
          <w:sz w:val="14"/>
          <w:szCs w:val="14"/>
          <w:lang w:val="de-CH"/>
        </w:rPr>
        <w:t>Peter Althaus</w:t>
      </w:r>
      <w:r w:rsidRPr="00C97DEB">
        <w:rPr>
          <w:rFonts w:ascii="Calibri" w:hAnsi="Calibri" w:cs="Arial"/>
          <w:sz w:val="14"/>
          <w:szCs w:val="14"/>
          <w:lang w:val="de-CH"/>
        </w:rPr>
        <w:t xml:space="preserve">, </w:t>
      </w:r>
      <w:r>
        <w:rPr>
          <w:rFonts w:ascii="Calibri" w:hAnsi="Calibri" w:cs="Arial"/>
          <w:sz w:val="14"/>
          <w:szCs w:val="14"/>
          <w:lang w:val="de-CH"/>
        </w:rPr>
        <w:t>Geschäftsführer</w:t>
      </w:r>
      <w:r w:rsidR="00AE2BBC">
        <w:rPr>
          <w:rFonts w:ascii="Calibri" w:hAnsi="Calibri" w:cs="Arial"/>
          <w:sz w:val="14"/>
          <w:szCs w:val="14"/>
          <w:lang w:val="de-CH"/>
        </w:rPr>
        <w:t>; Tel. 058 101 80</w:t>
      </w:r>
      <w:r w:rsidRPr="00C97DEB">
        <w:rPr>
          <w:rFonts w:ascii="Calibri" w:hAnsi="Calibri" w:cs="Arial"/>
          <w:sz w:val="14"/>
          <w:szCs w:val="14"/>
          <w:lang w:val="de-CH"/>
        </w:rPr>
        <w:t xml:space="preserve"> </w:t>
      </w:r>
      <w:r w:rsidR="00AE2BBC">
        <w:rPr>
          <w:rFonts w:ascii="Calibri" w:hAnsi="Calibri" w:cs="Arial"/>
          <w:sz w:val="14"/>
          <w:szCs w:val="14"/>
          <w:lang w:val="de-CH"/>
        </w:rPr>
        <w:t>10</w:t>
      </w:r>
      <w:r w:rsidRPr="00C97DEB">
        <w:rPr>
          <w:rFonts w:ascii="Calibri" w:hAnsi="Calibri" w:cs="Arial"/>
          <w:sz w:val="14"/>
          <w:szCs w:val="14"/>
          <w:lang w:val="de-CH"/>
        </w:rPr>
        <w:t xml:space="preserve">; </w:t>
      </w:r>
      <w:hyperlink r:id="rId10" w:history="1">
        <w:r>
          <w:rPr>
            <w:rStyle w:val="Hyperlink"/>
            <w:rFonts w:ascii="Calibri" w:hAnsi="Calibri"/>
            <w:sz w:val="14"/>
            <w:szCs w:val="14"/>
            <w:lang w:val="de-CH"/>
          </w:rPr>
          <w:t>peter.althaus@tsmtreuhand.ch</w:t>
        </w:r>
      </w:hyperlink>
    </w:p>
    <w:p w14:paraId="459AB9C3" w14:textId="6C40D09B" w:rsidR="006228FA" w:rsidRPr="006228FA" w:rsidRDefault="00177BD3" w:rsidP="006228FA">
      <w:pPr>
        <w:ind w:right="1283"/>
        <w:jc w:val="both"/>
        <w:rPr>
          <w:rStyle w:val="Hyperlink"/>
          <w:rFonts w:asciiTheme="minorHAnsi" w:hAnsiTheme="minorHAnsi" w:cs="Arial"/>
          <w:sz w:val="14"/>
          <w:szCs w:val="14"/>
          <w:lang w:val="de-CH"/>
        </w:rPr>
      </w:pPr>
      <w:r>
        <w:rPr>
          <w:rFonts w:asciiTheme="minorHAnsi" w:hAnsiTheme="minorHAnsi" w:cs="Arial"/>
          <w:sz w:val="14"/>
          <w:szCs w:val="14"/>
          <w:lang w:val="de-CH"/>
        </w:rPr>
        <w:t>Noémie Zink</w:t>
      </w:r>
      <w:r w:rsidR="006228FA" w:rsidRPr="006228FA">
        <w:rPr>
          <w:rFonts w:asciiTheme="minorHAnsi" w:hAnsiTheme="minorHAnsi" w:cs="Arial"/>
          <w:sz w:val="14"/>
          <w:szCs w:val="14"/>
          <w:lang w:val="de-CH"/>
        </w:rPr>
        <w:t>, Mit</w:t>
      </w:r>
      <w:r w:rsidR="00AE2BBC">
        <w:rPr>
          <w:rFonts w:asciiTheme="minorHAnsi" w:hAnsiTheme="minorHAnsi" w:cs="Arial"/>
          <w:sz w:val="14"/>
          <w:szCs w:val="14"/>
          <w:lang w:val="de-CH"/>
        </w:rPr>
        <w:t xml:space="preserve">glied </w:t>
      </w:r>
      <w:r w:rsidR="00677603">
        <w:rPr>
          <w:rFonts w:asciiTheme="minorHAnsi" w:hAnsiTheme="minorHAnsi" w:cs="Arial"/>
          <w:sz w:val="14"/>
          <w:szCs w:val="14"/>
          <w:lang w:val="de-CH"/>
        </w:rPr>
        <w:t xml:space="preserve">der </w:t>
      </w:r>
      <w:r w:rsidR="00AE2BBC">
        <w:rPr>
          <w:rFonts w:asciiTheme="minorHAnsi" w:hAnsiTheme="minorHAnsi" w:cs="Arial"/>
          <w:sz w:val="14"/>
          <w:szCs w:val="14"/>
          <w:lang w:val="de-CH"/>
        </w:rPr>
        <w:t>Geschäftsleitung; Tel. 058 101 80 2</w:t>
      </w:r>
      <w:r w:rsidR="00B67712">
        <w:rPr>
          <w:rFonts w:asciiTheme="minorHAnsi" w:hAnsiTheme="minorHAnsi" w:cs="Arial"/>
          <w:sz w:val="14"/>
          <w:szCs w:val="14"/>
          <w:lang w:val="de-CH"/>
        </w:rPr>
        <w:t>8</w:t>
      </w:r>
      <w:r w:rsidR="006228FA" w:rsidRPr="006228FA">
        <w:rPr>
          <w:rFonts w:asciiTheme="minorHAnsi" w:hAnsiTheme="minorHAnsi" w:cs="Arial"/>
          <w:sz w:val="14"/>
          <w:szCs w:val="14"/>
          <w:lang w:val="de-CH"/>
        </w:rPr>
        <w:t xml:space="preserve">; </w:t>
      </w:r>
      <w:hyperlink r:id="rId11" w:history="1">
        <w:r w:rsidR="00821468" w:rsidRPr="001420C9">
          <w:rPr>
            <w:rStyle w:val="Hyperlink"/>
            <w:rFonts w:asciiTheme="minorHAnsi" w:hAnsiTheme="minorHAnsi" w:cs="Arial"/>
            <w:sz w:val="14"/>
            <w:szCs w:val="14"/>
            <w:lang w:val="de-CH"/>
          </w:rPr>
          <w:t>noemie.zink@tsmtreuhand.ch</w:t>
        </w:r>
      </w:hyperlink>
    </w:p>
    <w:sectPr w:rsidR="006228FA" w:rsidRPr="006228FA" w:rsidSect="006271C0">
      <w:headerReference w:type="default" r:id="rId12"/>
      <w:footerReference w:type="default" r:id="rId13"/>
      <w:type w:val="continuous"/>
      <w:pgSz w:w="11906" w:h="16838" w:code="9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9EAF" w14:textId="77777777" w:rsidR="00136723" w:rsidRDefault="00136723" w:rsidP="00136723">
      <w:r>
        <w:separator/>
      </w:r>
    </w:p>
  </w:endnote>
  <w:endnote w:type="continuationSeparator" w:id="0">
    <w:p w14:paraId="2FF99BBB" w14:textId="77777777" w:rsidR="00136723" w:rsidRDefault="00136723" w:rsidP="00136723">
      <w:r>
        <w:continuationSeparator/>
      </w:r>
    </w:p>
  </w:endnote>
  <w:endnote w:type="continuationNotice" w:id="1">
    <w:p w14:paraId="2078FFC3" w14:textId="77777777" w:rsidR="001C4D54" w:rsidRDefault="001C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45F" w14:textId="51233A20" w:rsidR="00136723" w:rsidRPr="007D050F" w:rsidRDefault="00136723" w:rsidP="00136723">
    <w:pPr>
      <w:pStyle w:val="Fuzeile"/>
      <w:pBdr>
        <w:top w:val="single" w:sz="4" w:space="1" w:color="auto"/>
      </w:pBdr>
      <w:rPr>
        <w:rFonts w:asciiTheme="minorHAnsi" w:hAnsiTheme="minorHAnsi" w:cs="Arial"/>
        <w:sz w:val="18"/>
        <w:lang w:val="de-CH"/>
      </w:rPr>
    </w:pPr>
    <w:r w:rsidRPr="00AF30F6">
      <w:rPr>
        <w:rFonts w:ascii="Calibri" w:hAnsi="Calibri" w:cs="Arial"/>
        <w:sz w:val="18"/>
        <w:lang w:val="de-CH"/>
      </w:rPr>
      <w:t>Pressemitteilun</w:t>
    </w:r>
    <w:r w:rsidR="00C9305D">
      <w:rPr>
        <w:rFonts w:ascii="Calibri" w:hAnsi="Calibri" w:cs="Arial"/>
        <w:sz w:val="18"/>
        <w:lang w:val="de-CH"/>
      </w:rPr>
      <w:t>g</w:t>
    </w:r>
    <w:r w:rsidR="00C9305D" w:rsidRPr="00C9305D">
      <w:rPr>
        <w:rFonts w:ascii="Calibri" w:hAnsi="Calibri" w:cs="Arial"/>
        <w:sz w:val="18"/>
        <w:lang w:val="de-CH"/>
      </w:rPr>
      <w:t xml:space="preserve"> der TSM Treuhand GmbH</w:t>
    </w:r>
    <w:r>
      <w:rPr>
        <w:rFonts w:ascii="Calibri" w:hAnsi="Calibri" w:cs="Arial"/>
        <w:sz w:val="18"/>
        <w:lang w:val="de-CH"/>
      </w:rPr>
      <w:tab/>
    </w:r>
  </w:p>
  <w:p w14:paraId="4CCF7360" w14:textId="77777777" w:rsidR="00136723" w:rsidRDefault="001367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35D9" w14:textId="77777777" w:rsidR="00136723" w:rsidRDefault="00136723" w:rsidP="00136723">
      <w:r>
        <w:separator/>
      </w:r>
    </w:p>
  </w:footnote>
  <w:footnote w:type="continuationSeparator" w:id="0">
    <w:p w14:paraId="46BC6A90" w14:textId="77777777" w:rsidR="00136723" w:rsidRDefault="00136723" w:rsidP="00136723">
      <w:r>
        <w:continuationSeparator/>
      </w:r>
    </w:p>
  </w:footnote>
  <w:footnote w:type="continuationNotice" w:id="1">
    <w:p w14:paraId="4CC95D76" w14:textId="77777777" w:rsidR="001C4D54" w:rsidRDefault="001C4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55E1" w14:textId="77777777" w:rsidR="00136723" w:rsidRDefault="006228FA" w:rsidP="00136723">
    <w:pPr>
      <w:pStyle w:val="Kopfzeile"/>
      <w:tabs>
        <w:tab w:val="clear" w:pos="4536"/>
        <w:tab w:val="clear" w:pos="9072"/>
        <w:tab w:val="right" w:pos="9354"/>
      </w:tabs>
    </w:pPr>
    <w:r>
      <w:rPr>
        <w:noProof/>
        <w:lang w:val="de-CH" w:eastAsia="de-CH"/>
      </w:rPr>
      <w:drawing>
        <wp:inline distT="0" distB="0" distL="0" distR="0" wp14:anchorId="40D55CF9" wp14:editId="545C959F">
          <wp:extent cx="1627632" cy="59131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m_Logo_vektorisiert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723">
      <w:tab/>
    </w:r>
    <w:r w:rsidR="00136723">
      <w:rPr>
        <w:noProof/>
        <w:lang w:val="de-CH" w:eastAsia="de-CH"/>
      </w:rPr>
      <w:drawing>
        <wp:inline distT="0" distB="0" distL="0" distR="0" wp14:anchorId="7EE4D471" wp14:editId="2BB6F188">
          <wp:extent cx="859155" cy="742315"/>
          <wp:effectExtent l="0" t="0" r="0" b="63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z_dbmilch.ch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23"/>
    <w:rsid w:val="000543C2"/>
    <w:rsid w:val="00060A2E"/>
    <w:rsid w:val="00066E49"/>
    <w:rsid w:val="000764BF"/>
    <w:rsid w:val="00085910"/>
    <w:rsid w:val="000A12DB"/>
    <w:rsid w:val="000B4650"/>
    <w:rsid w:val="00120C9A"/>
    <w:rsid w:val="00125449"/>
    <w:rsid w:val="00136723"/>
    <w:rsid w:val="00177BD3"/>
    <w:rsid w:val="001830C4"/>
    <w:rsid w:val="001C2425"/>
    <w:rsid w:val="001C4D54"/>
    <w:rsid w:val="001D5D7F"/>
    <w:rsid w:val="001F4356"/>
    <w:rsid w:val="00210F7A"/>
    <w:rsid w:val="002155A8"/>
    <w:rsid w:val="00241BB4"/>
    <w:rsid w:val="00244BE6"/>
    <w:rsid w:val="00252A80"/>
    <w:rsid w:val="00275A0E"/>
    <w:rsid w:val="002C59A4"/>
    <w:rsid w:val="0032773D"/>
    <w:rsid w:val="00334508"/>
    <w:rsid w:val="00344CB2"/>
    <w:rsid w:val="0037004C"/>
    <w:rsid w:val="003D4FB7"/>
    <w:rsid w:val="003E2D7A"/>
    <w:rsid w:val="004506A0"/>
    <w:rsid w:val="0045391B"/>
    <w:rsid w:val="004D2BCA"/>
    <w:rsid w:val="00505EDB"/>
    <w:rsid w:val="00570323"/>
    <w:rsid w:val="0058781F"/>
    <w:rsid w:val="005A2BC3"/>
    <w:rsid w:val="005B0A45"/>
    <w:rsid w:val="005B1EC4"/>
    <w:rsid w:val="006228FA"/>
    <w:rsid w:val="006271C0"/>
    <w:rsid w:val="00633692"/>
    <w:rsid w:val="00640D48"/>
    <w:rsid w:val="0065239E"/>
    <w:rsid w:val="00652B9D"/>
    <w:rsid w:val="00677603"/>
    <w:rsid w:val="006951C7"/>
    <w:rsid w:val="006C0809"/>
    <w:rsid w:val="006C1C1C"/>
    <w:rsid w:val="006F571F"/>
    <w:rsid w:val="00712268"/>
    <w:rsid w:val="00716C57"/>
    <w:rsid w:val="00757037"/>
    <w:rsid w:val="00783161"/>
    <w:rsid w:val="007956FD"/>
    <w:rsid w:val="007D59F4"/>
    <w:rsid w:val="00807869"/>
    <w:rsid w:val="00821468"/>
    <w:rsid w:val="00840774"/>
    <w:rsid w:val="008C49E5"/>
    <w:rsid w:val="00945697"/>
    <w:rsid w:val="009538E6"/>
    <w:rsid w:val="009663F7"/>
    <w:rsid w:val="009873C6"/>
    <w:rsid w:val="00987D4A"/>
    <w:rsid w:val="009904DB"/>
    <w:rsid w:val="009B4D1D"/>
    <w:rsid w:val="009B4FB2"/>
    <w:rsid w:val="009F4163"/>
    <w:rsid w:val="00A011B6"/>
    <w:rsid w:val="00A05D1D"/>
    <w:rsid w:val="00A07AEB"/>
    <w:rsid w:val="00A3666F"/>
    <w:rsid w:val="00A43D7C"/>
    <w:rsid w:val="00AB2114"/>
    <w:rsid w:val="00AB37BF"/>
    <w:rsid w:val="00AB682F"/>
    <w:rsid w:val="00AE0831"/>
    <w:rsid w:val="00AE2BBC"/>
    <w:rsid w:val="00AE303B"/>
    <w:rsid w:val="00AF2219"/>
    <w:rsid w:val="00B10A03"/>
    <w:rsid w:val="00B13094"/>
    <w:rsid w:val="00B67712"/>
    <w:rsid w:val="00BC420B"/>
    <w:rsid w:val="00BF3481"/>
    <w:rsid w:val="00C128E8"/>
    <w:rsid w:val="00C23423"/>
    <w:rsid w:val="00C32913"/>
    <w:rsid w:val="00C5282F"/>
    <w:rsid w:val="00C6212C"/>
    <w:rsid w:val="00C9305D"/>
    <w:rsid w:val="00CF0A31"/>
    <w:rsid w:val="00CF3139"/>
    <w:rsid w:val="00CF78C6"/>
    <w:rsid w:val="00D276A2"/>
    <w:rsid w:val="00D44D57"/>
    <w:rsid w:val="00D46FA7"/>
    <w:rsid w:val="00E0495D"/>
    <w:rsid w:val="00E1421D"/>
    <w:rsid w:val="00E21AE5"/>
    <w:rsid w:val="00E30AE3"/>
    <w:rsid w:val="00E4171D"/>
    <w:rsid w:val="00E60444"/>
    <w:rsid w:val="00E94182"/>
    <w:rsid w:val="00EF1FB0"/>
    <w:rsid w:val="00F11F34"/>
    <w:rsid w:val="00F902FB"/>
    <w:rsid w:val="010C4A45"/>
    <w:rsid w:val="0D393EC2"/>
    <w:rsid w:val="7AF560F2"/>
    <w:rsid w:val="7C9AF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43C046D"/>
  <w15:chartTrackingRefBased/>
  <w15:docId w15:val="{2BFCFC3C-0ADB-4000-831C-F4A1C81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136723"/>
    <w:pPr>
      <w:keepNext/>
      <w:outlineLvl w:val="0"/>
    </w:pPr>
    <w:rPr>
      <w:rFonts w:ascii="Arial" w:hAnsi="Arial" w:cs="Arial"/>
      <w:b/>
      <w:bCs/>
      <w:sz w:val="20"/>
      <w:u w:val="single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136723"/>
    <w:pPr>
      <w:keepNext/>
      <w:outlineLvl w:val="1"/>
    </w:pPr>
    <w:rPr>
      <w:rFonts w:ascii="Arial" w:hAnsi="Arial" w:cs="Arial"/>
      <w:i/>
      <w:i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7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6723"/>
  </w:style>
  <w:style w:type="paragraph" w:styleId="Fuzeile">
    <w:name w:val="footer"/>
    <w:basedOn w:val="Standard"/>
    <w:link w:val="FuzeileZchn"/>
    <w:unhideWhenUsed/>
    <w:rsid w:val="001367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723"/>
  </w:style>
  <w:style w:type="character" w:customStyle="1" w:styleId="berschrift1Zchn">
    <w:name w:val="Überschrift 1 Zchn"/>
    <w:basedOn w:val="Absatz-Standardschriftart"/>
    <w:link w:val="berschrift1"/>
    <w:rsid w:val="00136723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136723"/>
    <w:rPr>
      <w:rFonts w:ascii="Arial" w:eastAsia="Times New Roman" w:hAnsi="Arial" w:cs="Arial"/>
      <w:i/>
      <w:iCs/>
      <w:sz w:val="20"/>
      <w:szCs w:val="24"/>
    </w:rPr>
  </w:style>
  <w:style w:type="paragraph" w:styleId="Textkrper">
    <w:name w:val="Body Text"/>
    <w:basedOn w:val="Standard"/>
    <w:link w:val="TextkrperZchn"/>
    <w:rsid w:val="00136723"/>
    <w:rPr>
      <w:rFonts w:ascii="Arial" w:hAnsi="Arial" w:cs="Arial"/>
      <w:b/>
      <w:bCs/>
      <w:sz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136723"/>
    <w:rPr>
      <w:rFonts w:ascii="Arial" w:eastAsia="Times New Roman" w:hAnsi="Arial" w:cs="Arial"/>
      <w:b/>
      <w:bCs/>
      <w:sz w:val="20"/>
      <w:szCs w:val="24"/>
    </w:rPr>
  </w:style>
  <w:style w:type="paragraph" w:styleId="Textkrper2">
    <w:name w:val="Body Text 2"/>
    <w:basedOn w:val="Standard"/>
    <w:link w:val="Textkrper2Zchn"/>
    <w:rsid w:val="00136723"/>
    <w:pPr>
      <w:jc w:val="both"/>
    </w:pPr>
    <w:rPr>
      <w:rFonts w:ascii="Arial" w:hAnsi="Arial" w:cs="Arial"/>
      <w:sz w:val="20"/>
      <w:lang w:val="de-CH"/>
    </w:rPr>
  </w:style>
  <w:style w:type="character" w:customStyle="1" w:styleId="Textkrper2Zchn">
    <w:name w:val="Textkörper 2 Zchn"/>
    <w:basedOn w:val="Absatz-Standardschriftart"/>
    <w:link w:val="Textkrper2"/>
    <w:rsid w:val="00136723"/>
    <w:rPr>
      <w:rFonts w:ascii="Arial" w:eastAsia="Times New Roman" w:hAnsi="Arial" w:cs="Arial"/>
      <w:sz w:val="20"/>
      <w:szCs w:val="24"/>
    </w:rPr>
  </w:style>
  <w:style w:type="character" w:styleId="Seitenzahl">
    <w:name w:val="page number"/>
    <w:basedOn w:val="Absatz-Standardschriftart"/>
    <w:rsid w:val="00136723"/>
  </w:style>
  <w:style w:type="character" w:styleId="Hyperlink">
    <w:name w:val="Hyperlink"/>
    <w:rsid w:val="006271C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1F3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313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D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D7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5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emie.zink@tsmtreuhand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ter.althaus@tsmtreuhand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at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F45E371CCAC4C89375C5A83ACB45C" ma:contentTypeVersion="11" ma:contentTypeDescription="Ein neues Dokument erstellen." ma:contentTypeScope="" ma:versionID="1f7a4db5ad56dc5cc4409d18c8f7412b">
  <xsd:schema xmlns:xsd="http://www.w3.org/2001/XMLSchema" xmlns:xs="http://www.w3.org/2001/XMLSchema" xmlns:p="http://schemas.microsoft.com/office/2006/metadata/properties" xmlns:ns2="47f48acb-0cc5-4e24-a468-54ea9d856ff6" xmlns:ns3="8b010a9c-54bc-4a66-b0a7-24232509ac58" targetNamespace="http://schemas.microsoft.com/office/2006/metadata/properties" ma:root="true" ma:fieldsID="bdf1f07eef933aaab2da7eace6738baa" ns2:_="" ns3:_="">
    <xsd:import namespace="47f48acb-0cc5-4e24-a468-54ea9d856ff6"/>
    <xsd:import namespace="8b010a9c-54bc-4a66-b0a7-24232509a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8acb-0cc5-4e24-a468-54ea9d85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0a9c-54bc-4a66-b0a7-24232509a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B9E17-67E6-431C-B437-68B971F30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EAC54-F79B-4166-9CB0-56CE326A0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17741-55D7-4302-9878-08D56A75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8acb-0cc5-4e24-a468-54ea9d856ff6"/>
    <ds:schemaRef ds:uri="8b010a9c-54bc-4a66-b0a7-24232509a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Gasser</dc:creator>
  <cp:keywords/>
  <dc:description/>
  <cp:lastModifiedBy>Noémie Zink</cp:lastModifiedBy>
  <cp:revision>19</cp:revision>
  <cp:lastPrinted>2022-01-27T07:38:00Z</cp:lastPrinted>
  <dcterms:created xsi:type="dcterms:W3CDTF">2022-01-27T13:41:00Z</dcterms:created>
  <dcterms:modified xsi:type="dcterms:W3CDTF">2022-01-31T20:02:00Z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0x0101004CEF45E371CCAC4C89375C5A83ACB45C</vt:lpwstr>
  </property>
  <property fmtid="{D5CDD505-2E9C-101B-9397-08002B2CF9AE}" pid="3" name="Order">
    <vt:r8>183400</vt:r8>
  </property>
</Properties>
</file>